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8F2FC" w14:textId="77777777" w:rsidR="000E7C7E" w:rsidRDefault="000E7C7E" w:rsidP="000E7C7E">
      <w:pPr>
        <w:spacing w:line="480" w:lineRule="auto"/>
        <w:ind w:left="2880" w:firstLine="720"/>
        <w:jc w:val="both"/>
        <w:rPr>
          <w:b/>
        </w:rPr>
      </w:pPr>
      <w:r w:rsidRPr="00B975C1">
        <w:rPr>
          <w:b/>
        </w:rPr>
        <w:t>Challenge Summary</w:t>
      </w:r>
    </w:p>
    <w:p w14:paraId="1595B034" w14:textId="6D25AC21" w:rsidR="000E7C7E" w:rsidRPr="000E7C7E" w:rsidRDefault="000E7C7E" w:rsidP="000E7C7E">
      <w:pPr>
        <w:rPr>
          <w:rFonts w:ascii="Arial" w:hAnsi="Arial" w:cs="Arial"/>
          <w:b/>
          <w:bCs/>
          <w:color w:val="000000" w:themeColor="text1"/>
          <w:sz w:val="21"/>
          <w:szCs w:val="21"/>
          <w:shd w:val="clear" w:color="auto" w:fill="FFFFFF"/>
        </w:rPr>
      </w:pPr>
      <w:r w:rsidRPr="000E7C7E">
        <w:rPr>
          <w:rFonts w:ascii="Arial" w:hAnsi="Arial" w:cs="Arial"/>
          <w:b/>
          <w:bCs/>
          <w:color w:val="000000" w:themeColor="text1"/>
          <w:sz w:val="21"/>
          <w:szCs w:val="21"/>
        </w:rPr>
        <w:t>D.  Summarize an educational, political, cultural, or economical challenge identified from your interview.</w:t>
      </w:r>
      <w:r w:rsidRPr="000E7C7E">
        <w:rPr>
          <w:rFonts w:ascii="Arial" w:hAnsi="Arial" w:cs="Arial"/>
          <w:b/>
          <w:bCs/>
          <w:color w:val="000000" w:themeColor="text1"/>
          <w:sz w:val="21"/>
          <w:szCs w:val="21"/>
          <w:shd w:val="clear" w:color="auto" w:fill="FFFFFF"/>
        </w:rPr>
        <w:t xml:space="preserve"> </w:t>
      </w:r>
    </w:p>
    <w:p w14:paraId="0E11EE51" w14:textId="60F054C4" w:rsidR="000E7C7E" w:rsidRPr="000E7C7E" w:rsidRDefault="000E7C7E" w:rsidP="000E7C7E">
      <w:pPr>
        <w:rPr>
          <w:rFonts w:ascii="Arial" w:hAnsi="Arial" w:cs="Arial"/>
          <w:b/>
          <w:bCs/>
          <w:color w:val="000000" w:themeColor="text1"/>
          <w:sz w:val="21"/>
          <w:szCs w:val="21"/>
          <w:shd w:val="clear" w:color="auto" w:fill="FFFFFF"/>
        </w:rPr>
      </w:pPr>
      <w:r w:rsidRPr="000E7C7E">
        <w:rPr>
          <w:rFonts w:ascii="Arial" w:hAnsi="Arial" w:cs="Arial"/>
          <w:b/>
          <w:bCs/>
          <w:color w:val="000000" w:themeColor="text1"/>
          <w:sz w:val="21"/>
          <w:szCs w:val="21"/>
          <w:shd w:val="clear" w:color="auto" w:fill="FFFFFF"/>
        </w:rPr>
        <w:t>The summary includes the main, relevant points of the identified challenge and accurately identifies the challenge as educational, political, cultural, or economical.</w:t>
      </w:r>
    </w:p>
    <w:p w14:paraId="7EF0DE02" w14:textId="77777777" w:rsidR="000E7C7E" w:rsidRPr="000E7C7E" w:rsidRDefault="000E7C7E" w:rsidP="000E7C7E">
      <w:pPr>
        <w:rPr>
          <w:color w:val="000000" w:themeColor="text1"/>
        </w:rPr>
      </w:pPr>
    </w:p>
    <w:p w14:paraId="59496473" w14:textId="77777777" w:rsidR="000E7C7E" w:rsidRPr="00CD7BBF" w:rsidRDefault="000E7C7E" w:rsidP="000E7C7E">
      <w:pPr>
        <w:rPr>
          <w:color w:val="FF0000"/>
        </w:rPr>
      </w:pPr>
    </w:p>
    <w:p w14:paraId="707D974C" w14:textId="1ED8486A" w:rsidR="000E7C7E" w:rsidRPr="000E7C7E" w:rsidRDefault="000E7C7E" w:rsidP="000E7C7E">
      <w:pPr>
        <w:spacing w:line="480" w:lineRule="auto"/>
        <w:jc w:val="both"/>
        <w:rPr>
          <w:bCs/>
        </w:rPr>
      </w:pPr>
      <w:r>
        <w:rPr>
          <w:bCs/>
        </w:rPr>
        <w:t xml:space="preserve">Talk about challenge that Advanced Nurse Educator faces </w:t>
      </w:r>
      <w:r w:rsidR="006D2E79">
        <w:rPr>
          <w:bCs/>
        </w:rPr>
        <w:t>because they are forced to teach online</w:t>
      </w:r>
      <w:r>
        <w:rPr>
          <w:bCs/>
        </w:rPr>
        <w:t xml:space="preserve"> </w:t>
      </w:r>
      <w:proofErr w:type="gramStart"/>
      <w:r w:rsidR="006D2E79">
        <w:rPr>
          <w:bCs/>
        </w:rPr>
        <w:t xml:space="preserve">with </w:t>
      </w:r>
      <w:r>
        <w:rPr>
          <w:bCs/>
        </w:rPr>
        <w:t xml:space="preserve"> use</w:t>
      </w:r>
      <w:proofErr w:type="gramEnd"/>
      <w:r>
        <w:rPr>
          <w:bCs/>
        </w:rPr>
        <w:t xml:space="preserve"> of technology, apps such as zoom, </w:t>
      </w:r>
      <w:proofErr w:type="spellStart"/>
      <w:r>
        <w:rPr>
          <w:bCs/>
        </w:rPr>
        <w:t>viber</w:t>
      </w:r>
      <w:proofErr w:type="spellEnd"/>
      <w:r>
        <w:rPr>
          <w:bCs/>
        </w:rPr>
        <w:t>, google assistance, university communication system, Simulation websites and many other programs that nurse educators need to learn and adapt fast.</w:t>
      </w:r>
      <w:r w:rsidR="006D2E79">
        <w:rPr>
          <w:bCs/>
        </w:rPr>
        <w:t xml:space="preserve"> Technology always changes, Nursing university constantly change programs they use online and older educators cannot keep up. </w:t>
      </w:r>
      <w:r>
        <w:rPr>
          <w:bCs/>
        </w:rPr>
        <w:t xml:space="preserve"> Due to pandemic many educators were forced to work online and learn how to use modern communication ways.  Discuss how covid changed the way of </w:t>
      </w:r>
      <w:r w:rsidR="006D2E79">
        <w:rPr>
          <w:bCs/>
        </w:rPr>
        <w:t>teaching</w:t>
      </w:r>
      <w:r>
        <w:rPr>
          <w:bCs/>
        </w:rPr>
        <w:t xml:space="preserve"> from in person to online and how it effects education and educators. </w:t>
      </w:r>
    </w:p>
    <w:p w14:paraId="6DCFA386" w14:textId="77777777" w:rsidR="000E7C7E" w:rsidRDefault="000E7C7E" w:rsidP="000E7C7E">
      <w:pPr>
        <w:spacing w:line="480" w:lineRule="auto"/>
        <w:ind w:left="2160" w:firstLine="720"/>
        <w:rPr>
          <w:b/>
        </w:rPr>
      </w:pPr>
      <w:r w:rsidRPr="00B975C1">
        <w:rPr>
          <w:b/>
        </w:rPr>
        <w:t>Impact of the Identified Challenge</w:t>
      </w:r>
    </w:p>
    <w:p w14:paraId="0F00AA9B" w14:textId="77777777" w:rsidR="000E7C7E" w:rsidRPr="000E7C7E" w:rsidRDefault="000E7C7E" w:rsidP="000E7C7E">
      <w:pPr>
        <w:rPr>
          <w:b/>
          <w:bCs/>
          <w:color w:val="000000" w:themeColor="text1"/>
        </w:rPr>
      </w:pPr>
      <w:r w:rsidRPr="000E7C7E">
        <w:rPr>
          <w:rFonts w:ascii="Arial" w:hAnsi="Arial" w:cs="Arial"/>
          <w:b/>
          <w:bCs/>
          <w:color w:val="000000" w:themeColor="text1"/>
          <w:sz w:val="21"/>
          <w:szCs w:val="21"/>
        </w:rPr>
        <w:t>1.  Analyze how the challenge from part D impacts the role of the academic nurse educator.</w:t>
      </w:r>
      <w:r w:rsidRPr="000E7C7E">
        <w:rPr>
          <w:rFonts w:ascii="Arial" w:hAnsi="Arial" w:cs="Arial"/>
          <w:b/>
          <w:bCs/>
          <w:color w:val="000000" w:themeColor="text1"/>
          <w:sz w:val="21"/>
          <w:szCs w:val="21"/>
          <w:shd w:val="clear" w:color="auto" w:fill="FFFFFF"/>
        </w:rPr>
        <w:t xml:space="preserve"> The analysis of how the identified challenge impacts the role of the academic nurse educator is feasible and well- developed.</w:t>
      </w:r>
    </w:p>
    <w:p w14:paraId="7D94C559" w14:textId="057C6040" w:rsidR="000E7C7E" w:rsidRPr="000E7C7E" w:rsidRDefault="000E7C7E" w:rsidP="000E7C7E">
      <w:pPr>
        <w:rPr>
          <w:b/>
          <w:bCs/>
          <w:color w:val="000000" w:themeColor="text1"/>
        </w:rPr>
      </w:pPr>
      <w:r w:rsidRPr="000E7C7E">
        <w:rPr>
          <w:rFonts w:ascii="Arial" w:hAnsi="Arial" w:cs="Arial"/>
          <w:b/>
          <w:bCs/>
          <w:color w:val="000000" w:themeColor="text1"/>
          <w:sz w:val="21"/>
          <w:szCs w:val="21"/>
          <w:shd w:val="clear" w:color="auto" w:fill="FFFFFF"/>
        </w:rPr>
        <w:t>Please provide a well-developed analysis, with appropriate details, to clearly establish how the identified challenge impacts the role of the ANE and how it correlates with the challenge identified in the summary. This aspect can be more fairly evaluated once a clear challenge summary is provided.</w:t>
      </w:r>
    </w:p>
    <w:p w14:paraId="4F63E237" w14:textId="77777777" w:rsidR="000E7C7E" w:rsidRDefault="000E7C7E" w:rsidP="000E7C7E">
      <w:pPr>
        <w:spacing w:line="480" w:lineRule="auto"/>
        <w:ind w:firstLine="720"/>
        <w:textAlignment w:val="baseline"/>
        <w:rPr>
          <w:b/>
        </w:rPr>
      </w:pPr>
      <w:r>
        <w:rPr>
          <w:b/>
        </w:rPr>
        <w:t xml:space="preserve">                                               </w:t>
      </w:r>
      <w:r w:rsidRPr="00B975C1">
        <w:rPr>
          <w:b/>
        </w:rPr>
        <w:t>Supporting Articles</w:t>
      </w:r>
    </w:p>
    <w:p w14:paraId="43E51E34" w14:textId="2617255C" w:rsidR="000E7C7E" w:rsidRPr="000E7C7E" w:rsidRDefault="000E7C7E" w:rsidP="000E7C7E">
      <w:pPr>
        <w:rPr>
          <w:b/>
          <w:bCs/>
          <w:color w:val="000000" w:themeColor="text1"/>
        </w:rPr>
      </w:pPr>
      <w:r w:rsidRPr="000E7C7E">
        <w:rPr>
          <w:rFonts w:ascii="Arial" w:hAnsi="Arial" w:cs="Arial"/>
          <w:b/>
          <w:bCs/>
          <w:color w:val="000000" w:themeColor="text1"/>
          <w:sz w:val="21"/>
          <w:szCs w:val="21"/>
        </w:rPr>
        <w:t>2.  Explain how three relevant peer-reviewed scholarly sources support the identified challenge from part D.</w:t>
      </w:r>
      <w:r w:rsidRPr="000E7C7E">
        <w:rPr>
          <w:rFonts w:ascii="Arial" w:hAnsi="Arial" w:cs="Arial"/>
          <w:b/>
          <w:bCs/>
          <w:color w:val="000000" w:themeColor="text1"/>
          <w:sz w:val="21"/>
          <w:szCs w:val="21"/>
          <w:shd w:val="clear" w:color="auto" w:fill="FFFFFF"/>
        </w:rPr>
        <w:t xml:space="preserve"> Please provide further details from three-peer reviewed sources to clearly support the challenge. Please also note that scholarly sources should be current within ten years.</w:t>
      </w:r>
    </w:p>
    <w:p w14:paraId="47C48AE1" w14:textId="0F852C27" w:rsidR="000E7C7E" w:rsidRPr="000E7C7E" w:rsidRDefault="000E7C7E" w:rsidP="000E7C7E">
      <w:pPr>
        <w:spacing w:line="480" w:lineRule="auto"/>
        <w:ind w:firstLine="720"/>
        <w:textAlignment w:val="baseline"/>
        <w:rPr>
          <w:color w:val="000000" w:themeColor="text1"/>
        </w:rPr>
      </w:pPr>
      <w:r w:rsidRPr="000E7C7E">
        <w:rPr>
          <w:color w:val="000000" w:themeColor="text1"/>
        </w:rPr>
        <w:t>F</w:t>
      </w:r>
      <w:r w:rsidRPr="000E7C7E">
        <w:rPr>
          <w:color w:val="000000" w:themeColor="text1"/>
        </w:rPr>
        <w:t xml:space="preserve">aculty </w:t>
      </w:r>
      <w:r w:rsidRPr="000E7C7E">
        <w:rPr>
          <w:color w:val="000000" w:themeColor="text1"/>
        </w:rPr>
        <w:t>online teaching</w:t>
      </w:r>
      <w:r w:rsidRPr="000E7C7E">
        <w:rPr>
          <w:color w:val="000000" w:themeColor="text1"/>
        </w:rPr>
        <w:t xml:space="preserve"> challenge.  </w:t>
      </w:r>
    </w:p>
    <w:p w14:paraId="4EA35C7B" w14:textId="61010D97" w:rsidR="000E7C7E" w:rsidRPr="000E7C7E" w:rsidRDefault="000E7C7E" w:rsidP="000E7C7E">
      <w:pPr>
        <w:spacing w:line="480" w:lineRule="auto"/>
        <w:ind w:left="2880" w:firstLine="720"/>
        <w:jc w:val="both"/>
        <w:textAlignment w:val="baseline"/>
        <w:rPr>
          <w:b/>
          <w:color w:val="000000" w:themeColor="text1"/>
        </w:rPr>
      </w:pPr>
      <w:r w:rsidRPr="000E7C7E">
        <w:rPr>
          <w:b/>
          <w:color w:val="000000" w:themeColor="text1"/>
        </w:rPr>
        <w:t>Opportunities and Barriers</w:t>
      </w:r>
    </w:p>
    <w:p w14:paraId="0299BF3C" w14:textId="77777777" w:rsidR="000E7C7E" w:rsidRPr="000E7C7E" w:rsidRDefault="000E7C7E" w:rsidP="000E7C7E">
      <w:pPr>
        <w:rPr>
          <w:b/>
          <w:color w:val="000000" w:themeColor="text1"/>
        </w:rPr>
      </w:pPr>
      <w:r w:rsidRPr="000E7C7E">
        <w:rPr>
          <w:rFonts w:ascii="Arial" w:hAnsi="Arial" w:cs="Arial"/>
          <w:b/>
          <w:color w:val="000000" w:themeColor="text1"/>
          <w:sz w:val="21"/>
          <w:szCs w:val="21"/>
        </w:rPr>
        <w:t>3.  Describe strategies that can be implemented to address barriers and opportunities of the challenge from part D.</w:t>
      </w:r>
      <w:r w:rsidRPr="000E7C7E">
        <w:rPr>
          <w:rFonts w:ascii="Arial" w:hAnsi="Arial" w:cs="Arial"/>
          <w:b/>
          <w:color w:val="000000" w:themeColor="text1"/>
          <w:sz w:val="21"/>
          <w:szCs w:val="21"/>
          <w:shd w:val="clear" w:color="auto" w:fill="FFFFFF"/>
        </w:rPr>
        <w:t xml:space="preserve"> The discussion contains effective strategies that can be implemented to address barriers and opportunities relative to the identified challenge and is well developed.</w:t>
      </w:r>
    </w:p>
    <w:p w14:paraId="33640633" w14:textId="5F4A1745" w:rsidR="000E7C7E" w:rsidRPr="000E7C7E" w:rsidRDefault="000E7C7E" w:rsidP="000E7C7E">
      <w:pPr>
        <w:rPr>
          <w:b/>
          <w:color w:val="000000" w:themeColor="text1"/>
        </w:rPr>
      </w:pPr>
    </w:p>
    <w:p w14:paraId="7B183E03" w14:textId="02FB90CA" w:rsidR="000E7C7E" w:rsidRPr="000E7C7E" w:rsidRDefault="000E7C7E" w:rsidP="000E7C7E">
      <w:pPr>
        <w:spacing w:line="480" w:lineRule="auto"/>
        <w:jc w:val="both"/>
        <w:textAlignment w:val="baseline"/>
        <w:rPr>
          <w:bCs/>
          <w:color w:val="000000" w:themeColor="text1"/>
        </w:rPr>
      </w:pPr>
      <w:proofErr w:type="gramStart"/>
      <w:r w:rsidRPr="000E7C7E">
        <w:rPr>
          <w:bCs/>
          <w:color w:val="000000" w:themeColor="text1"/>
        </w:rPr>
        <w:t xml:space="preserve">Use </w:t>
      </w:r>
      <w:r w:rsidRPr="000E7C7E">
        <w:rPr>
          <w:bCs/>
          <w:color w:val="000000" w:themeColor="text1"/>
        </w:rPr>
        <w:t xml:space="preserve"> 3</w:t>
      </w:r>
      <w:proofErr w:type="gramEnd"/>
      <w:r w:rsidRPr="000E7C7E">
        <w:rPr>
          <w:bCs/>
          <w:color w:val="000000" w:themeColor="text1"/>
        </w:rPr>
        <w:t xml:space="preserve"> articles from above </w:t>
      </w:r>
      <w:r w:rsidRPr="000E7C7E">
        <w:rPr>
          <w:bCs/>
          <w:color w:val="000000" w:themeColor="text1"/>
        </w:rPr>
        <w:t>articles to answer these question</w:t>
      </w:r>
      <w:r w:rsidRPr="000E7C7E">
        <w:rPr>
          <w:bCs/>
          <w:color w:val="000000" w:themeColor="text1"/>
        </w:rPr>
        <w:t xml:space="preserve">. </w:t>
      </w:r>
    </w:p>
    <w:p w14:paraId="2E29B932" w14:textId="1223E106" w:rsidR="00985538" w:rsidRDefault="000E7C7E">
      <w:r w:rsidRPr="000E7C7E">
        <w:rPr>
          <w:color w:val="000000" w:themeColor="text1"/>
        </w:rPr>
        <w:t>Strategies how to help faculty to learn how to teach using new technology, apps, programs</w:t>
      </w:r>
      <w:proofErr w:type="gramStart"/>
      <w:r w:rsidRPr="000E7C7E">
        <w:rPr>
          <w:color w:val="000000" w:themeColor="text1"/>
        </w:rPr>
        <w:t xml:space="preserve">. </w:t>
      </w:r>
      <w:r w:rsidRPr="000E7C7E">
        <w:rPr>
          <w:b/>
          <w:bCs/>
          <w:color w:val="000000" w:themeColor="text1"/>
        </w:rPr>
        <w:t>.</w:t>
      </w:r>
      <w:proofErr w:type="gramEnd"/>
    </w:p>
    <w:sectPr w:rsidR="0098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7E"/>
    <w:rsid w:val="000E7C7E"/>
    <w:rsid w:val="001B023E"/>
    <w:rsid w:val="006D2E79"/>
    <w:rsid w:val="00B5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567E0"/>
  <w15:chartTrackingRefBased/>
  <w15:docId w15:val="{260D2516-5B1D-4A43-8BE7-A6E6B3CC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973484">
      <w:bodyDiv w:val="1"/>
      <w:marLeft w:val="0"/>
      <w:marRight w:val="0"/>
      <w:marTop w:val="0"/>
      <w:marBottom w:val="0"/>
      <w:divBdr>
        <w:top w:val="none" w:sz="0" w:space="0" w:color="auto"/>
        <w:left w:val="none" w:sz="0" w:space="0" w:color="auto"/>
        <w:bottom w:val="none" w:sz="0" w:space="0" w:color="auto"/>
        <w:right w:val="none" w:sz="0" w:space="0" w:color="auto"/>
      </w:divBdr>
    </w:div>
    <w:div w:id="1152869714">
      <w:bodyDiv w:val="1"/>
      <w:marLeft w:val="0"/>
      <w:marRight w:val="0"/>
      <w:marTop w:val="0"/>
      <w:marBottom w:val="0"/>
      <w:divBdr>
        <w:top w:val="none" w:sz="0" w:space="0" w:color="auto"/>
        <w:left w:val="none" w:sz="0" w:space="0" w:color="auto"/>
        <w:bottom w:val="none" w:sz="0" w:space="0" w:color="auto"/>
        <w:right w:val="none" w:sz="0" w:space="0" w:color="auto"/>
      </w:divBdr>
    </w:div>
    <w:div w:id="15127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anaida davidyan</dc:creator>
  <cp:keywords/>
  <dc:description/>
  <cp:lastModifiedBy>anaida davidyan</cp:lastModifiedBy>
  <cp:revision>2</cp:revision>
  <dcterms:created xsi:type="dcterms:W3CDTF">2021-06-09T05:49:00Z</dcterms:created>
  <dcterms:modified xsi:type="dcterms:W3CDTF">2021-06-09T06:05:00Z</dcterms:modified>
</cp:coreProperties>
</file>